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5DDDB7ED"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D622AD">
        <w:rPr>
          <w:rFonts w:asciiTheme="minorHAnsi" w:hAnsiTheme="minorHAnsi" w:cstheme="minorHAnsi"/>
          <w:sz w:val="22"/>
          <w:szCs w:val="22"/>
        </w:rPr>
        <w:t>May 1</w:t>
      </w:r>
      <w:r w:rsidR="008E7810">
        <w:rPr>
          <w:rFonts w:asciiTheme="minorHAnsi" w:hAnsiTheme="minorHAnsi" w:cstheme="minorHAnsi"/>
          <w:sz w:val="22"/>
          <w:szCs w:val="22"/>
        </w:rPr>
        <w:t>7</w:t>
      </w:r>
      <w:r w:rsidR="00D622AD">
        <w:rPr>
          <w:rFonts w:asciiTheme="minorHAnsi" w:hAnsiTheme="minorHAnsi" w:cstheme="minorHAnsi"/>
          <w:sz w:val="22"/>
          <w:szCs w:val="22"/>
        </w:rPr>
        <w:t xml:space="preserve"> </w:t>
      </w:r>
      <w:r w:rsidR="00602579">
        <w:rPr>
          <w:rFonts w:asciiTheme="minorHAnsi" w:hAnsiTheme="minorHAnsi" w:cstheme="minorHAnsi"/>
          <w:sz w:val="22"/>
          <w:szCs w:val="22"/>
        </w:rPr>
        <w:t>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1E2D5CEA" w:rsidR="00032E7A" w:rsidRPr="000B7A7C" w:rsidRDefault="00E13BC7" w:rsidP="000B7A7C">
      <w:pPr>
        <w:pStyle w:val="BodyText"/>
        <w:spacing w:after="0"/>
      </w:pPr>
      <w:r w:rsidRPr="000B7A7C">
        <w:t>Here is the News and Resource bundle for this week.</w:t>
      </w:r>
      <w:r w:rsidR="00884C4E">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C30120"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12F494D2" w14:textId="71F4797A" w:rsidR="00872280" w:rsidRDefault="00E13BC7" w:rsidP="00872280">
      <w:pPr>
        <w:pStyle w:val="dateline"/>
        <w:spacing w:line="480" w:lineRule="auto"/>
        <w:rPr>
          <w:rFonts w:cstheme="minorHAnsi"/>
          <w:bCs/>
          <w:lang w:val="en-CA"/>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872280">
        <w:rPr>
          <w:rFonts w:asciiTheme="minorHAnsi" w:hAnsiTheme="minorHAnsi" w:cstheme="minorHAnsi"/>
          <w:bCs/>
        </w:rPr>
        <w:t xml:space="preserve"> </w:t>
      </w:r>
      <w:r w:rsidR="00872280" w:rsidRPr="00872280">
        <w:rPr>
          <w:rFonts w:cstheme="minorHAnsi"/>
          <w:bCs/>
          <w:lang w:val="en-CA"/>
        </w:rPr>
        <w:t>3337. Canada has some of the highest teen vaping rates in the world, new data shows</w:t>
      </w:r>
    </w:p>
    <w:p w14:paraId="4AE51FB3" w14:textId="4E0FDBC5" w:rsidR="00872280" w:rsidRPr="00872280" w:rsidRDefault="00872280" w:rsidP="00872280">
      <w:pPr>
        <w:pStyle w:val="dateline"/>
        <w:spacing w:line="480" w:lineRule="auto"/>
        <w:rPr>
          <w:rFonts w:cstheme="minorHAnsi"/>
          <w:bCs/>
          <w:lang w:val="en-CA"/>
        </w:rPr>
      </w:pPr>
      <w:r w:rsidRPr="00872280">
        <w:rPr>
          <w:rFonts w:cstheme="minorHAnsi"/>
          <w:bCs/>
          <w:lang w:val="en-CA"/>
        </w:rPr>
        <w:t>Health Canada's </w:t>
      </w:r>
      <w:hyperlink r:id="rId5" w:history="1">
        <w:r w:rsidRPr="00872280">
          <w:rPr>
            <w:rStyle w:val="Hyperlink"/>
            <w:rFonts w:cstheme="minorHAnsi"/>
            <w:bCs/>
            <w:lang w:val="en-CA"/>
          </w:rPr>
          <w:t>Canadian Student Tobacco, Alcohol and Drugs Survey</w:t>
        </w:r>
      </w:hyperlink>
      <w:r w:rsidRPr="00872280">
        <w:rPr>
          <w:rFonts w:cstheme="minorHAnsi"/>
          <w:bCs/>
          <w:lang w:val="en-CA"/>
        </w:rPr>
        <w:t xml:space="preserve"> surveyed 61,096 teenagers in </w:t>
      </w:r>
      <w:r w:rsidR="00A13D59">
        <w:rPr>
          <w:rFonts w:cstheme="minorHAnsi"/>
          <w:bCs/>
          <w:lang w:val="en-CA"/>
        </w:rPr>
        <w:t>G</w:t>
      </w:r>
      <w:r w:rsidRPr="00872280">
        <w:rPr>
          <w:rFonts w:cstheme="minorHAnsi"/>
          <w:bCs/>
          <w:lang w:val="en-CA"/>
        </w:rPr>
        <w:t>rades 7 to 12 from nine provinces between September 2021 and June 2022</w:t>
      </w:r>
      <w:r w:rsidR="00A13D59">
        <w:rPr>
          <w:rFonts w:cstheme="minorHAnsi"/>
          <w:bCs/>
          <w:lang w:val="en-CA"/>
        </w:rPr>
        <w:t xml:space="preserve">. The results show that while the number of Canadian students who have ever tried an e-cigarette is down, the number of students in Grades 10-12 ever having vaped is 41 percent. And, the daily vaping rates in this group are among the highest in the world. </w:t>
      </w:r>
      <w:r w:rsidR="00A13D59" w:rsidRPr="00A13D59">
        <w:rPr>
          <w:rFonts w:cstheme="minorHAnsi"/>
          <w:bCs/>
          <w:lang w:val="en-CA"/>
        </w:rPr>
        <w:t>"The numbers have confirmed that Canada has one of the highest youth vaping rates in the world, especially as it relates to daily vaping," said David Hammond, a public health professor at the University of Waterloo and a leading Canadian youth vaping researcher. </w:t>
      </w:r>
      <w:r w:rsidR="00A13D59">
        <w:rPr>
          <w:rFonts w:cstheme="minorHAnsi"/>
          <w:bCs/>
          <w:lang w:val="en-CA"/>
        </w:rPr>
        <w:t>“</w:t>
      </w:r>
      <w:r w:rsidR="00A13D59" w:rsidRPr="00A13D59">
        <w:rPr>
          <w:rFonts w:cstheme="minorHAnsi"/>
          <w:bCs/>
          <w:lang w:val="en-CA"/>
        </w:rPr>
        <w:t>… this is maybe the best indication out there that we're in for a long haul of regular youth vaping — we've crossed the threshold of this being a fad." </w:t>
      </w:r>
    </w:p>
    <w:p w14:paraId="1974C4BE" w14:textId="69475E2B" w:rsidR="00872280" w:rsidRPr="00872280" w:rsidRDefault="00872280" w:rsidP="00624E3E">
      <w:pPr>
        <w:pStyle w:val="dateline"/>
        <w:spacing w:line="480" w:lineRule="auto"/>
        <w:rPr>
          <w:rFonts w:cstheme="minorHAnsi"/>
          <w:bCs/>
          <w:lang w:val="en-CA"/>
        </w:rPr>
      </w:pPr>
      <w:hyperlink r:id="rId6" w:history="1">
        <w:r w:rsidRPr="00872280">
          <w:rPr>
            <w:rStyle w:val="Hyperlink"/>
            <w:rFonts w:cstheme="minorHAnsi"/>
            <w:bCs/>
            <w:lang w:val="en-CA"/>
          </w:rPr>
          <w:t>https://www.cbc.ca/news/health/canada-teen-vaping-survey-e-cigarettes-1.6845408</w:t>
        </w:r>
      </w:hyperlink>
    </w:p>
    <w:p w14:paraId="55ECF5B4" w14:textId="7D2A22D6" w:rsidR="00624E3E" w:rsidRDefault="00872280" w:rsidP="00624E3E">
      <w:pPr>
        <w:pStyle w:val="dateline"/>
        <w:spacing w:line="480" w:lineRule="auto"/>
        <w:rPr>
          <w:rFonts w:cstheme="minorHAnsi"/>
          <w:bCs/>
        </w:rPr>
      </w:pPr>
      <w:r>
        <w:rPr>
          <w:rFonts w:asciiTheme="minorHAnsi" w:hAnsiTheme="minorHAnsi" w:cstheme="minorHAnsi"/>
          <w:bCs/>
        </w:rPr>
        <w:t xml:space="preserve">2. </w:t>
      </w:r>
      <w:r w:rsidR="000A237F" w:rsidRPr="00BF2504">
        <w:rPr>
          <w:rFonts w:cstheme="minorHAnsi"/>
          <w:bCs/>
        </w:rPr>
        <w:t xml:space="preserve"> </w:t>
      </w:r>
      <w:r w:rsidR="00624E3E" w:rsidRPr="00624E3E">
        <w:rPr>
          <w:rFonts w:cstheme="minorHAnsi"/>
          <w:bCs/>
        </w:rPr>
        <w:t>3318. (March 20) Persisten</w:t>
      </w:r>
      <w:r w:rsidR="0029396B">
        <w:rPr>
          <w:rFonts w:cstheme="minorHAnsi"/>
          <w:bCs/>
        </w:rPr>
        <w:t>t</w:t>
      </w:r>
      <w:r w:rsidR="00624E3E" w:rsidRPr="00624E3E">
        <w:rPr>
          <w:rFonts w:cstheme="minorHAnsi"/>
          <w:bCs/>
        </w:rPr>
        <w:t xml:space="preserve"> absence from school is a threat to children’s education</w:t>
      </w:r>
    </w:p>
    <w:p w14:paraId="55A660B0" w14:textId="711AB257" w:rsidR="00624E3E" w:rsidRPr="0024241E" w:rsidRDefault="00F7478E" w:rsidP="00624E3E">
      <w:pPr>
        <w:pStyle w:val="dateline"/>
        <w:spacing w:line="480" w:lineRule="auto"/>
        <w:rPr>
          <w:rFonts w:cstheme="minorHAnsi"/>
          <w:bCs/>
          <w:lang w:val="en-CA"/>
        </w:rPr>
      </w:pPr>
      <w:r>
        <w:rPr>
          <w:rFonts w:cstheme="minorHAnsi"/>
          <w:bCs/>
        </w:rPr>
        <w:t>Chronic</w:t>
      </w:r>
      <w:r w:rsidRPr="00F7478E">
        <w:rPr>
          <w:rFonts w:cstheme="minorHAnsi"/>
          <w:bCs/>
          <w:lang w:val="en-CA"/>
        </w:rPr>
        <w:t> </w:t>
      </w:r>
      <w:hyperlink r:id="rId7" w:history="1">
        <w:r w:rsidRPr="00F7478E">
          <w:rPr>
            <w:rStyle w:val="Hyperlink"/>
            <w:rFonts w:cstheme="minorHAnsi"/>
            <w:bCs/>
            <w:lang w:val="en-CA"/>
          </w:rPr>
          <w:t>school absences</w:t>
        </w:r>
      </w:hyperlink>
      <w:r>
        <w:rPr>
          <w:rFonts w:cstheme="minorHAnsi"/>
          <w:bCs/>
        </w:rPr>
        <w:t xml:space="preserve"> have increased since the pandemic, according to researchers from the University of Strathclyde in Scotland. </w:t>
      </w:r>
      <w:r w:rsidR="0024241E">
        <w:rPr>
          <w:rFonts w:cstheme="minorHAnsi"/>
          <w:bCs/>
        </w:rPr>
        <w:t xml:space="preserve">Their </w:t>
      </w:r>
      <w:r w:rsidR="0029396B">
        <w:rPr>
          <w:rFonts w:cstheme="minorHAnsi"/>
          <w:bCs/>
        </w:rPr>
        <w:t>work</w:t>
      </w:r>
      <w:r w:rsidR="0024241E">
        <w:rPr>
          <w:rFonts w:cstheme="minorHAnsi"/>
          <w:bCs/>
        </w:rPr>
        <w:t xml:space="preserve"> </w:t>
      </w:r>
      <w:r w:rsidR="0029396B">
        <w:rPr>
          <w:rFonts w:cstheme="minorHAnsi"/>
          <w:bCs/>
        </w:rPr>
        <w:t>identified that</w:t>
      </w:r>
      <w:r w:rsidR="0024241E">
        <w:rPr>
          <w:rFonts w:cstheme="minorHAnsi"/>
          <w:bCs/>
        </w:rPr>
        <w:t xml:space="preserve"> </w:t>
      </w:r>
      <w:r w:rsidR="0024241E" w:rsidRPr="0024241E">
        <w:rPr>
          <w:rFonts w:cstheme="minorHAnsi"/>
          <w:bCs/>
          <w:lang w:val="en-CA"/>
        </w:rPr>
        <w:t xml:space="preserve">absenteeism </w:t>
      </w:r>
      <w:r w:rsidR="0024241E">
        <w:rPr>
          <w:rFonts w:cstheme="minorHAnsi"/>
          <w:bCs/>
          <w:lang w:val="en-CA"/>
        </w:rPr>
        <w:t xml:space="preserve">increases in the United Kingdom are </w:t>
      </w:r>
      <w:r w:rsidR="0024241E" w:rsidRPr="0024241E">
        <w:rPr>
          <w:rFonts w:cstheme="minorHAnsi"/>
          <w:bCs/>
          <w:lang w:val="en-CA"/>
        </w:rPr>
        <w:t>most likely the result of </w:t>
      </w:r>
      <w:hyperlink r:id="rId8" w:history="1">
        <w:r w:rsidR="0024241E" w:rsidRPr="0024241E">
          <w:rPr>
            <w:rStyle w:val="Hyperlink"/>
            <w:rFonts w:cstheme="minorHAnsi"/>
            <w:bCs/>
            <w:lang w:val="en-CA"/>
          </w:rPr>
          <w:t>difficulties</w:t>
        </w:r>
      </w:hyperlink>
      <w:r w:rsidR="0024241E" w:rsidRPr="0024241E">
        <w:rPr>
          <w:rFonts w:cstheme="minorHAnsi"/>
          <w:bCs/>
          <w:lang w:val="en-CA"/>
        </w:rPr>
        <w:t> </w:t>
      </w:r>
      <w:r w:rsidR="0024241E">
        <w:rPr>
          <w:rFonts w:cstheme="minorHAnsi"/>
          <w:bCs/>
          <w:lang w:val="en-CA"/>
        </w:rPr>
        <w:t xml:space="preserve">experienced by </w:t>
      </w:r>
      <w:r w:rsidR="0024241E" w:rsidRPr="0024241E">
        <w:rPr>
          <w:rFonts w:cstheme="minorHAnsi"/>
          <w:bCs/>
          <w:lang w:val="en-CA"/>
        </w:rPr>
        <w:t>young people</w:t>
      </w:r>
      <w:r w:rsidR="0024241E">
        <w:rPr>
          <w:rFonts w:cstheme="minorHAnsi"/>
          <w:bCs/>
          <w:lang w:val="en-CA"/>
        </w:rPr>
        <w:t>, a combination of home learning challenges and extended disengagement</w:t>
      </w:r>
      <w:r w:rsidR="0024241E" w:rsidRPr="0024241E">
        <w:rPr>
          <w:rFonts w:cstheme="minorHAnsi"/>
          <w:bCs/>
          <w:lang w:val="en-CA"/>
        </w:rPr>
        <w:t>.</w:t>
      </w:r>
      <w:r w:rsidR="0024241E">
        <w:rPr>
          <w:rFonts w:cstheme="minorHAnsi"/>
          <w:bCs/>
          <w:lang w:val="en-CA"/>
        </w:rPr>
        <w:t xml:space="preserve"> </w:t>
      </w:r>
      <w:r w:rsidR="0029396B">
        <w:rPr>
          <w:rFonts w:cstheme="minorHAnsi"/>
          <w:bCs/>
          <w:lang w:val="en-CA"/>
        </w:rPr>
        <w:t xml:space="preserve">Significant school absences are shown to result in </w:t>
      </w:r>
      <w:hyperlink r:id="rId9" w:history="1">
        <w:r w:rsidR="0029396B">
          <w:rPr>
            <w:rStyle w:val="Hyperlink"/>
            <w:rFonts w:cstheme="minorHAnsi"/>
            <w:bCs/>
            <w:lang w:val="en-CA"/>
          </w:rPr>
          <w:t>poorer academic results</w:t>
        </w:r>
      </w:hyperlink>
      <w:r w:rsidR="0029396B">
        <w:rPr>
          <w:rFonts w:cstheme="minorHAnsi"/>
          <w:bCs/>
          <w:lang w:val="en-CA"/>
        </w:rPr>
        <w:t xml:space="preserve"> and hindered </w:t>
      </w:r>
      <w:r w:rsidR="0029396B" w:rsidRPr="0029396B">
        <w:rPr>
          <w:rFonts w:cstheme="minorHAnsi"/>
          <w:bCs/>
          <w:lang w:val="en-CA"/>
        </w:rPr>
        <w:t>social and </w:t>
      </w:r>
      <w:hyperlink r:id="rId10" w:history="1">
        <w:r w:rsidR="0029396B" w:rsidRPr="0029396B">
          <w:rPr>
            <w:rStyle w:val="Hyperlink"/>
            <w:rFonts w:cstheme="minorHAnsi"/>
            <w:bCs/>
            <w:lang w:val="en-CA"/>
          </w:rPr>
          <w:t>emotional growth</w:t>
        </w:r>
      </w:hyperlink>
      <w:r w:rsidR="0029396B" w:rsidRPr="0029396B">
        <w:rPr>
          <w:rFonts w:cstheme="minorHAnsi"/>
          <w:bCs/>
          <w:lang w:val="en-CA"/>
        </w:rPr>
        <w:t>.</w:t>
      </w:r>
      <w:r w:rsidR="0029396B">
        <w:rPr>
          <w:rFonts w:cstheme="minorHAnsi"/>
          <w:bCs/>
          <w:lang w:val="en-CA"/>
        </w:rPr>
        <w:t xml:space="preserve"> “</w:t>
      </w:r>
      <w:r w:rsidR="0029396B" w:rsidRPr="0029396B">
        <w:rPr>
          <w:rFonts w:cstheme="minorHAnsi"/>
          <w:bCs/>
          <w:lang w:val="en-CA"/>
        </w:rPr>
        <w:t>Growing up in </w:t>
      </w:r>
      <w:hyperlink r:id="rId11" w:history="1">
        <w:r w:rsidR="0029396B" w:rsidRPr="0029396B">
          <w:rPr>
            <w:rStyle w:val="Hyperlink"/>
            <w:rFonts w:cstheme="minorHAnsi"/>
            <w:bCs/>
            <w:lang w:val="en-CA"/>
          </w:rPr>
          <w:t xml:space="preserve">socioeconomically </w:t>
        </w:r>
        <w:r w:rsidR="0029396B" w:rsidRPr="0029396B">
          <w:rPr>
            <w:rStyle w:val="Hyperlink"/>
            <w:rFonts w:cstheme="minorHAnsi"/>
            <w:bCs/>
            <w:lang w:val="en-CA"/>
          </w:rPr>
          <w:lastRenderedPageBreak/>
          <w:t>disadvantaged circumstances</w:t>
        </w:r>
      </w:hyperlink>
      <w:r w:rsidR="0029396B" w:rsidRPr="0029396B">
        <w:rPr>
          <w:rFonts w:cstheme="minorHAnsi"/>
          <w:bCs/>
          <w:lang w:val="en-CA"/>
        </w:rPr>
        <w:t> is a major cause of persistent school absenteeism</w:t>
      </w:r>
      <w:r w:rsidR="0029396B">
        <w:rPr>
          <w:rFonts w:cstheme="minorHAnsi"/>
          <w:bCs/>
          <w:lang w:val="en-CA"/>
        </w:rPr>
        <w:t>,” the researchers found</w:t>
      </w:r>
      <w:r w:rsidR="0029396B" w:rsidRPr="0029396B">
        <w:rPr>
          <w:rFonts w:cstheme="minorHAnsi"/>
          <w:bCs/>
          <w:lang w:val="en-CA"/>
        </w:rPr>
        <w:t>.</w:t>
      </w:r>
      <w:r w:rsidR="0029396B">
        <w:rPr>
          <w:rFonts w:cstheme="minorHAnsi"/>
          <w:bCs/>
          <w:lang w:val="en-CA"/>
        </w:rPr>
        <w:t xml:space="preserve"> They encouraged supportive rather than punitive responses by school systems: “</w:t>
      </w:r>
      <w:r w:rsidR="0029396B" w:rsidRPr="0029396B">
        <w:rPr>
          <w:rFonts w:cstheme="minorHAnsi"/>
          <w:bCs/>
          <w:lang w:val="en-CA"/>
        </w:rPr>
        <w:t>This is partly because punitive approaches do not address the underlying causes of absences such as poverty or health difficulties.</w:t>
      </w:r>
      <w:r w:rsidR="0029396B">
        <w:rPr>
          <w:rFonts w:cstheme="minorHAnsi"/>
          <w:bCs/>
          <w:lang w:val="en-CA"/>
        </w:rPr>
        <w:t>”</w:t>
      </w:r>
    </w:p>
    <w:p w14:paraId="7E9AD4FA" w14:textId="77777777" w:rsidR="00624E3E" w:rsidRPr="00624E3E" w:rsidRDefault="00C30120" w:rsidP="00624E3E">
      <w:pPr>
        <w:pStyle w:val="dateline"/>
        <w:spacing w:line="480" w:lineRule="auto"/>
        <w:rPr>
          <w:rFonts w:cstheme="minorHAnsi"/>
          <w:bCs/>
        </w:rPr>
      </w:pPr>
      <w:hyperlink r:id="rId12" w:history="1">
        <w:r w:rsidR="00624E3E" w:rsidRPr="00624E3E">
          <w:rPr>
            <w:rStyle w:val="Hyperlink"/>
            <w:rFonts w:cstheme="minorHAnsi"/>
            <w:bCs/>
          </w:rPr>
          <w:t>https://theconversation.com/persistent-absence-from-school-is-a-growing-threat-to-childrens-education-201501</w:t>
        </w:r>
      </w:hyperlink>
    </w:p>
    <w:p w14:paraId="6BAA5D6B" w14:textId="281604E9" w:rsidR="0029396B" w:rsidRDefault="00A13D59" w:rsidP="0029396B">
      <w:pPr>
        <w:pStyle w:val="dateline"/>
        <w:spacing w:line="480" w:lineRule="auto"/>
        <w:rPr>
          <w:rFonts w:cstheme="minorHAnsi"/>
          <w:bCs/>
        </w:rPr>
      </w:pPr>
      <w:r>
        <w:rPr>
          <w:rFonts w:cstheme="minorHAnsi"/>
          <w:bCs/>
        </w:rPr>
        <w:t>3</w:t>
      </w:r>
      <w:r w:rsidR="00901C1F" w:rsidRPr="00C5331D">
        <w:rPr>
          <w:rFonts w:cstheme="minorHAnsi"/>
          <w:bCs/>
        </w:rPr>
        <w:t xml:space="preserve">. </w:t>
      </w:r>
      <w:r w:rsidR="0029396B" w:rsidRPr="0029396B">
        <w:rPr>
          <w:rFonts w:cstheme="minorHAnsi"/>
          <w:bCs/>
        </w:rPr>
        <w:t>3312. (March 13) Suicide attempts rose among children and adolescents during the COVID-19 pandemic, especially for girls</w:t>
      </w:r>
    </w:p>
    <w:p w14:paraId="09F8D75B" w14:textId="4B017E56" w:rsidR="00AF572A" w:rsidRPr="0029396B" w:rsidRDefault="005D3240" w:rsidP="0029396B">
      <w:pPr>
        <w:pStyle w:val="dateline"/>
        <w:spacing w:line="480" w:lineRule="auto"/>
        <w:rPr>
          <w:rFonts w:cstheme="minorHAnsi"/>
          <w:bCs/>
        </w:rPr>
      </w:pPr>
      <w:r>
        <w:rPr>
          <w:rFonts w:cstheme="minorHAnsi"/>
          <w:bCs/>
        </w:rPr>
        <w:t>As these Canadian universities’ researchers note in this article, “</w:t>
      </w:r>
      <w:r w:rsidRPr="005D3240">
        <w:rPr>
          <w:rFonts w:cstheme="minorHAnsi"/>
          <w:bCs/>
          <w:lang w:val="en-CA"/>
        </w:rPr>
        <w:t>An unfortunate, but commonly used, indicator of the state of children’s and adolescents’ mental health is suicide attempts.</w:t>
      </w:r>
      <w:r>
        <w:rPr>
          <w:rFonts w:cstheme="minorHAnsi"/>
          <w:bCs/>
          <w:lang w:val="en-CA"/>
        </w:rPr>
        <w:t>” They conducted</w:t>
      </w:r>
      <w:r w:rsidR="00AF572A" w:rsidRPr="00AF572A">
        <w:rPr>
          <w:rFonts w:cstheme="minorHAnsi"/>
          <w:bCs/>
          <w:lang w:val="en-CA"/>
        </w:rPr>
        <w:t xml:space="preserve"> a systematic review, published in </w:t>
      </w:r>
      <w:hyperlink r:id="rId13" w:history="1">
        <w:r w:rsidR="00AF572A" w:rsidRPr="00AF572A">
          <w:rPr>
            <w:rStyle w:val="Hyperlink"/>
            <w:rFonts w:cstheme="minorHAnsi"/>
            <w:bCs/>
            <w:i/>
            <w:iCs/>
            <w:lang w:val="en-CA"/>
          </w:rPr>
          <w:t>Lancet Psychiatry</w:t>
        </w:r>
      </w:hyperlink>
      <w:r w:rsidR="00AF572A" w:rsidRPr="00AF572A">
        <w:rPr>
          <w:rFonts w:cstheme="minorHAnsi"/>
          <w:bCs/>
          <w:lang w:val="en-CA"/>
        </w:rPr>
        <w:t>, of the literature on 11.1 million children’s and adolescents’ emergency department visits in 18 countries.</w:t>
      </w:r>
      <w:r>
        <w:rPr>
          <w:rFonts w:cstheme="minorHAnsi"/>
          <w:bCs/>
          <w:lang w:val="en-CA"/>
        </w:rPr>
        <w:t xml:space="preserve"> Emergency room visits for suicidal behaviours in youth </w:t>
      </w:r>
      <w:r w:rsidRPr="005D3240">
        <w:rPr>
          <w:rFonts w:cstheme="minorHAnsi"/>
          <w:bCs/>
          <w:lang w:val="en-CA"/>
        </w:rPr>
        <w:t>increased by 39 per cent for girls, and by six per cent for boys.</w:t>
      </w:r>
      <w:r>
        <w:rPr>
          <w:rFonts w:cstheme="minorHAnsi"/>
          <w:bCs/>
          <w:lang w:val="en-CA"/>
        </w:rPr>
        <w:t xml:space="preserve"> Also, as previously reported in research, they found higher attempts by girls and higher rates of </w:t>
      </w:r>
      <w:hyperlink r:id="rId14" w:history="1">
        <w:r w:rsidRPr="005D3240">
          <w:rPr>
            <w:rStyle w:val="Hyperlink"/>
            <w:rFonts w:cstheme="minorHAnsi"/>
            <w:bCs/>
            <w:lang w:val="en-CA"/>
          </w:rPr>
          <w:t>deaths</w:t>
        </w:r>
      </w:hyperlink>
      <w:r>
        <w:rPr>
          <w:rFonts w:cstheme="minorHAnsi"/>
          <w:bCs/>
          <w:lang w:val="en-CA"/>
        </w:rPr>
        <w:t xml:space="preserve"> by suicide in boys. They call on countries and governments to prioritize the mental health of children and adolescents through prevention approaches: “</w:t>
      </w:r>
      <w:r w:rsidRPr="005D3240">
        <w:rPr>
          <w:rFonts w:cstheme="minorHAnsi"/>
          <w:bCs/>
          <w:lang w:val="en-CA"/>
        </w:rPr>
        <w:t>There is very good evidence that it’s better to create </w:t>
      </w:r>
      <w:hyperlink r:id="rId15" w:history="1">
        <w:r w:rsidRPr="005D3240">
          <w:rPr>
            <w:rStyle w:val="Hyperlink"/>
            <w:rFonts w:cstheme="minorHAnsi"/>
            <w:bCs/>
            <w:lang w:val="en-CA"/>
          </w:rPr>
          <w:t>upstream solutions to prevent mental illness</w:t>
        </w:r>
      </w:hyperlink>
      <w:r w:rsidRPr="005D3240">
        <w:rPr>
          <w:rFonts w:cstheme="minorHAnsi"/>
          <w:bCs/>
          <w:lang w:val="en-CA"/>
        </w:rPr>
        <w:t>, than costly downstream interventions to mitigate mental illness in individuals once it’s established.</w:t>
      </w:r>
      <w:r>
        <w:rPr>
          <w:rFonts w:cstheme="minorHAnsi"/>
          <w:bCs/>
          <w:lang w:val="en-CA"/>
        </w:rPr>
        <w:t>”</w:t>
      </w:r>
    </w:p>
    <w:p w14:paraId="01CEC50A" w14:textId="77777777" w:rsidR="0029396B" w:rsidRPr="0029396B" w:rsidRDefault="00C30120" w:rsidP="0029396B">
      <w:pPr>
        <w:pStyle w:val="dateline"/>
        <w:spacing w:line="480" w:lineRule="auto"/>
        <w:rPr>
          <w:rFonts w:cstheme="minorHAnsi"/>
          <w:bCs/>
        </w:rPr>
      </w:pPr>
      <w:hyperlink r:id="rId16" w:history="1">
        <w:r w:rsidR="0029396B" w:rsidRPr="0029396B">
          <w:rPr>
            <w:rStyle w:val="Hyperlink"/>
            <w:rFonts w:cstheme="minorHAnsi"/>
            <w:bCs/>
          </w:rPr>
          <w:t>https://theconversation.com/suicide-attempts-rose-among-children-and-adolescents-during-the-covid-19-pandemic-especially-for-girls-200229?utm_medium=email&amp;utm_campaign=Latest%20from%20The%20Conversation%20for%20March%2010%202023&amp;utm_content=Latest%20from%20The%20Conversation%20for%20March%2010%202023+CID_7181560f234f419b3bb7df844ef71286&amp;utm_source=campaign_monitor_ca&amp;utm_term=Suicide%20attempts%20rose%20among%20children%20and%20adolescents%20during%20the%20COVID-19%20pandemic%20especially%20for%20girls</w:t>
        </w:r>
      </w:hyperlink>
    </w:p>
    <w:p w14:paraId="569B079D" w14:textId="46DB0C8A" w:rsidR="003D4493" w:rsidRDefault="00E0282E" w:rsidP="003D4493">
      <w:pPr>
        <w:pStyle w:val="dateline"/>
        <w:spacing w:line="480" w:lineRule="auto"/>
      </w:pPr>
      <w:r w:rsidRPr="00C14375">
        <w:rPr>
          <w:rFonts w:asciiTheme="minorHAnsi" w:hAnsiTheme="minorHAnsi" w:cstheme="minorHAnsi"/>
        </w:rPr>
        <w:t>4</w:t>
      </w:r>
      <w:r w:rsidR="009A3D80" w:rsidRPr="00C14375">
        <w:rPr>
          <w:rFonts w:asciiTheme="minorHAnsi" w:hAnsiTheme="minorHAnsi" w:cstheme="minorHAnsi"/>
        </w:rPr>
        <w:t xml:space="preserve">. </w:t>
      </w:r>
      <w:r w:rsidR="003D4493" w:rsidRPr="003D4493">
        <w:t>3335. ‘We just know that they’re hungry’: High school principal sees bigger takeup on free lunches</w:t>
      </w:r>
    </w:p>
    <w:p w14:paraId="0662041B" w14:textId="688B4A0F" w:rsidR="00EC03B7" w:rsidRPr="00EC03B7" w:rsidRDefault="003D4493" w:rsidP="00EC03B7">
      <w:pPr>
        <w:pStyle w:val="dateline"/>
        <w:spacing w:line="480" w:lineRule="auto"/>
      </w:pPr>
      <w:r>
        <w:lastRenderedPageBreak/>
        <w:t xml:space="preserve">School board trustees on Prince Edward Island have been advised that students are accessing the province’s free lunch program more than ever. </w:t>
      </w:r>
      <w:r w:rsidRPr="003D4493">
        <w:rPr>
          <w:lang w:val="en-CA"/>
        </w:rPr>
        <w:t>Prof. Valerie Tarasuk, a University of Toronto researcher</w:t>
      </w:r>
      <w:r>
        <w:rPr>
          <w:lang w:val="en-CA"/>
        </w:rPr>
        <w:t xml:space="preserve"> who specializes in food insecurity, cautions that school food programs treat symptoms, not underlying causes of food insecurity. PEI leads the country in food insecurity in three of the past four years, including this year. Nevertheless, the meal programs help students in school: </w:t>
      </w:r>
      <w:r w:rsidR="00EC03B7" w:rsidRPr="00EC03B7">
        <w:t>"We are feeding more children than we have ever before," Montague Regional High School Principal Robyn MacDonald told trustees.</w:t>
      </w:r>
      <w:r w:rsidR="00EC03B7">
        <w:t xml:space="preserve"> “</w:t>
      </w:r>
      <w:r w:rsidR="00EC03B7" w:rsidRPr="00EC03B7">
        <w:t>We don't ask. We don't care why. We just know that they're hungry and we're doing everything we can to make sure that need is met."</w:t>
      </w:r>
    </w:p>
    <w:p w14:paraId="147FE79B" w14:textId="77777777" w:rsidR="003D4493" w:rsidRPr="003D4493" w:rsidRDefault="00C30120" w:rsidP="003D4493">
      <w:pPr>
        <w:pStyle w:val="dateline"/>
        <w:spacing w:line="480" w:lineRule="auto"/>
      </w:pPr>
      <w:hyperlink r:id="rId17" w:history="1">
        <w:r w:rsidR="003D4493" w:rsidRPr="003D4493">
          <w:rPr>
            <w:rStyle w:val="Hyperlink"/>
          </w:rPr>
          <w:t>https://www.cbc.ca/news/canada/prince-edward-island/pei-montague-high-school-lunch-program-1.6839994</w:t>
        </w:r>
      </w:hyperlink>
    </w:p>
    <w:p w14:paraId="1BB7C2BD" w14:textId="09E4E96C" w:rsidR="002B2E99" w:rsidRPr="006E2037" w:rsidRDefault="002B2E99" w:rsidP="003D4493">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2B2E99">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1664D106" w14:textId="77777777" w:rsidR="00A13D59" w:rsidRDefault="00D34038" w:rsidP="00A13D59">
      <w:pPr>
        <w:pStyle w:val="dateline"/>
        <w:spacing w:line="480" w:lineRule="auto"/>
      </w:pPr>
      <w:r w:rsidRPr="00F93AD6">
        <w:rPr>
          <w:b/>
          <w:bCs/>
        </w:rPr>
        <w:t>Resource 1.</w:t>
      </w:r>
      <w:r w:rsidR="001B4CCA">
        <w:rPr>
          <w:b/>
          <w:bCs/>
        </w:rPr>
        <w:t xml:space="preserve"> </w:t>
      </w:r>
      <w:r w:rsidR="00A13D59">
        <w:t xml:space="preserve">(Resource) </w:t>
      </w:r>
      <w:r w:rsidR="00A13D59" w:rsidRPr="001B4BFA">
        <w:rPr>
          <w:rFonts w:cstheme="minorHAnsi"/>
          <w:bCs/>
        </w:rPr>
        <w:t>3.</w:t>
      </w:r>
      <w:r w:rsidR="00A13D59" w:rsidRPr="000726EB">
        <w:t xml:space="preserve"> </w:t>
      </w:r>
      <w:r w:rsidR="00A13D59" w:rsidRPr="002C2816">
        <w:t>3301. 'Take It Down:' a tool for teens to remove explicit images</w:t>
      </w:r>
    </w:p>
    <w:p w14:paraId="34B39A96" w14:textId="2BA3F35B" w:rsidR="00A13D59" w:rsidRDefault="00A13D59" w:rsidP="00A13D59">
      <w:pPr>
        <w:pStyle w:val="dateline"/>
        <w:spacing w:line="480" w:lineRule="auto"/>
        <w:rPr>
          <w:lang w:val="en-CA"/>
        </w:rPr>
      </w:pPr>
      <w:r>
        <w:rPr>
          <w:lang w:val="en-CA"/>
        </w:rPr>
        <w:t xml:space="preserve"> “</w:t>
      </w:r>
      <w:r w:rsidRPr="005176EA">
        <w:rPr>
          <w:lang w:val="en-CA"/>
        </w:rPr>
        <w:t>Take It Down is made specifically for people who have an image that they have reason to believe is already out on the Web somewhere, or that it could be,” said Gavin Portnoy, a spokesman for the N</w:t>
      </w:r>
      <w:r w:rsidR="00542A31">
        <w:rPr>
          <w:lang w:val="en-CA"/>
        </w:rPr>
        <w:t xml:space="preserve">ational </w:t>
      </w:r>
      <w:r w:rsidRPr="005176EA">
        <w:rPr>
          <w:lang w:val="en-CA"/>
        </w:rPr>
        <w:t>C</w:t>
      </w:r>
      <w:r w:rsidR="00542A31">
        <w:rPr>
          <w:lang w:val="en-CA"/>
        </w:rPr>
        <w:t xml:space="preserve">enter for </w:t>
      </w:r>
      <w:r w:rsidRPr="005176EA">
        <w:rPr>
          <w:lang w:val="en-CA"/>
        </w:rPr>
        <w:t>M</w:t>
      </w:r>
      <w:r w:rsidR="00542A31">
        <w:rPr>
          <w:lang w:val="en-CA"/>
        </w:rPr>
        <w:t xml:space="preserve">issing and </w:t>
      </w:r>
      <w:r w:rsidRPr="005176EA">
        <w:rPr>
          <w:lang w:val="en-CA"/>
        </w:rPr>
        <w:t>E</w:t>
      </w:r>
      <w:r w:rsidR="00542A31">
        <w:rPr>
          <w:lang w:val="en-CA"/>
        </w:rPr>
        <w:t xml:space="preserve">xploited </w:t>
      </w:r>
      <w:r w:rsidRPr="005176EA">
        <w:rPr>
          <w:lang w:val="en-CA"/>
        </w:rPr>
        <w:t>C</w:t>
      </w:r>
      <w:r w:rsidR="00542A31">
        <w:rPr>
          <w:lang w:val="en-CA"/>
        </w:rPr>
        <w:t>hildren (NCMEC), a U.S. not for profit</w:t>
      </w:r>
      <w:r w:rsidRPr="005176EA">
        <w:rPr>
          <w:lang w:val="en-CA"/>
        </w:rPr>
        <w:t xml:space="preserve">. </w:t>
      </w:r>
      <w:r w:rsidR="00542A31" w:rsidRPr="00542A31">
        <w:rPr>
          <w:lang w:val="en-CA"/>
        </w:rPr>
        <w:t xml:space="preserve">“You’re a teen and you’re dating </w:t>
      </w:r>
      <w:proofErr w:type="gramStart"/>
      <w:r w:rsidR="00542A31" w:rsidRPr="00542A31">
        <w:rPr>
          <w:lang w:val="en-CA"/>
        </w:rPr>
        <w:t>someone</w:t>
      </w:r>
      <w:proofErr w:type="gramEnd"/>
      <w:r w:rsidR="00542A31" w:rsidRPr="00542A31">
        <w:rPr>
          <w:lang w:val="en-CA"/>
        </w:rPr>
        <w:t xml:space="preserve"> and you share the image. Or somebody extorted you and they said, ‘if you don’t give me an image, or another image of you, I’m going to do X, Y, Z.’”</w:t>
      </w:r>
      <w:r w:rsidR="00542A31">
        <w:rPr>
          <w:lang w:val="en-CA"/>
        </w:rPr>
        <w:t xml:space="preserve"> </w:t>
      </w:r>
      <w:r w:rsidR="00542A31" w:rsidRPr="00542A31">
        <w:rPr>
          <w:lang w:val="en-CA"/>
        </w:rPr>
        <w:t>The </w:t>
      </w:r>
      <w:proofErr w:type="spellStart"/>
      <w:r w:rsidR="00542A31" w:rsidRPr="00542A31">
        <w:rPr>
          <w:lang w:val="en-CA"/>
        </w:rPr>
        <w:fldChar w:fldCharType="begin"/>
      </w:r>
      <w:r w:rsidR="00542A31" w:rsidRPr="00542A31">
        <w:rPr>
          <w:lang w:val="en-CA"/>
        </w:rPr>
        <w:instrText xml:space="preserve"> HYPERLINK "https://www.missingkids.org/gethelpnow/cybertipline/cybertiplinedata" </w:instrText>
      </w:r>
      <w:r w:rsidR="00542A31" w:rsidRPr="00542A31">
        <w:rPr>
          <w:lang w:val="en-CA"/>
        </w:rPr>
        <w:fldChar w:fldCharType="separate"/>
      </w:r>
      <w:r w:rsidR="00542A31" w:rsidRPr="00542A31">
        <w:rPr>
          <w:rStyle w:val="Hyperlink"/>
          <w:lang w:val="en-CA"/>
        </w:rPr>
        <w:t>CyberTipline</w:t>
      </w:r>
      <w:proofErr w:type="spellEnd"/>
      <w:r w:rsidR="00542A31" w:rsidRPr="00542A31">
        <w:rPr>
          <w:lang w:val="en-CA"/>
        </w:rPr>
        <w:fldChar w:fldCharType="end"/>
      </w:r>
      <w:r w:rsidR="00542A31" w:rsidRPr="00542A31">
        <w:rPr>
          <w:lang w:val="en-CA"/>
        </w:rPr>
        <w:t> received 29.3 million reports in 2021, up 35% from 2020.</w:t>
      </w:r>
      <w:r w:rsidR="00542A31">
        <w:rPr>
          <w:lang w:val="en-CA"/>
        </w:rPr>
        <w:t xml:space="preserve"> The </w:t>
      </w:r>
      <w:hyperlink r:id="rId18" w:history="1">
        <w:r w:rsidR="00542A31" w:rsidRPr="00542A31">
          <w:rPr>
            <w:rStyle w:val="Hyperlink"/>
            <w:lang w:val="en-CA"/>
          </w:rPr>
          <w:t>site</w:t>
        </w:r>
      </w:hyperlink>
      <w:r w:rsidR="00542A31">
        <w:rPr>
          <w:lang w:val="en-CA"/>
        </w:rPr>
        <w:t xml:space="preserve"> offers FAQs</w:t>
      </w:r>
      <w:r w:rsidR="00DF1973">
        <w:rPr>
          <w:lang w:val="en-CA"/>
        </w:rPr>
        <w:t>, as well as resources and support.</w:t>
      </w:r>
    </w:p>
    <w:p w14:paraId="6229D3AF" w14:textId="7F17A97A" w:rsidR="00542A31" w:rsidRDefault="00542A31" w:rsidP="00A13D59">
      <w:pPr>
        <w:pStyle w:val="dateline"/>
        <w:spacing w:line="480" w:lineRule="auto"/>
      </w:pPr>
      <w:hyperlink r:id="rId19" w:history="1">
        <w:r w:rsidRPr="00664E9C">
          <w:rPr>
            <w:rStyle w:val="Hyperlink"/>
          </w:rPr>
          <w:t>https://takeitdown.ncmec.org/</w:t>
        </w:r>
      </w:hyperlink>
    </w:p>
    <w:p w14:paraId="693E4A4D" w14:textId="77777777" w:rsidR="00A13D59" w:rsidRPr="002C2816" w:rsidRDefault="00A13D59" w:rsidP="00A13D59">
      <w:pPr>
        <w:pStyle w:val="dateline"/>
        <w:spacing w:line="480" w:lineRule="auto"/>
      </w:pPr>
      <w:hyperlink r:id="rId20" w:history="1">
        <w:r w:rsidRPr="002C2816">
          <w:rPr>
            <w:rStyle w:val="Hyperlink"/>
          </w:rPr>
          <w:t>https://www.cp24.com/lifestyle/technology/take-it-down-a-tool-for-teens-to-remove-explicit-images-1.6290954?utm_source=The+Tyee&amp;utm_campaign=a5b8bc8e3b-EMAIL_CAMPAIGN_2023_03_01_04_14&amp;utm_medium=email&amp;utm_term=0_979b7d233e-a5b8bc8e3b-%5BLIST_EMAIL_ID%5D</w:t>
        </w:r>
      </w:hyperlink>
    </w:p>
    <w:p w14:paraId="17745752" w14:textId="15B555B3" w:rsidR="00057A9F" w:rsidRPr="00057A9F" w:rsidRDefault="00057A9F" w:rsidP="00A13D59">
      <w:pPr>
        <w:spacing w:line="480" w:lineRule="auto"/>
        <w:ind w:firstLine="0"/>
      </w:pPr>
    </w:p>
    <w:p w14:paraId="003E69ED" w14:textId="6546B509" w:rsidR="00A208CA" w:rsidRDefault="00A208CA" w:rsidP="00057A9F">
      <w:pPr>
        <w:ind w:firstLine="0"/>
        <w:rPr>
          <w:b/>
          <w:bCs/>
        </w:rPr>
      </w:pPr>
    </w:p>
    <w:p w14:paraId="40D40811" w14:textId="77777777" w:rsidR="00AE3A3C" w:rsidRPr="00AE3A3C" w:rsidRDefault="00A208CA" w:rsidP="00AE3A3C">
      <w:pPr>
        <w:spacing w:after="0" w:line="480" w:lineRule="auto"/>
        <w:ind w:firstLine="0"/>
      </w:pPr>
      <w:r>
        <w:rPr>
          <w:b/>
          <w:bCs/>
        </w:rPr>
        <w:t xml:space="preserve">Resource 2. </w:t>
      </w:r>
      <w:r w:rsidR="00057A9F" w:rsidRPr="00057A9F">
        <w:t>3233. (</w:t>
      </w:r>
      <w:r w:rsidR="00AE3A3C" w:rsidRPr="00AE3A3C">
        <w:t>3338. (Resource) Research Letter: Changes in Prevalence of Vaping among Youth in United States, Canada, and England from 2017 to 2019</w:t>
      </w:r>
    </w:p>
    <w:p w14:paraId="21464480" w14:textId="77777777" w:rsidR="00AE3A3C" w:rsidRPr="00AE3A3C" w:rsidRDefault="00AE3A3C" w:rsidP="00AE3A3C">
      <w:pPr>
        <w:spacing w:after="0" w:line="480" w:lineRule="auto"/>
        <w:ind w:firstLine="0"/>
        <w:rPr>
          <w:lang w:val="en-US"/>
        </w:rPr>
      </w:pPr>
      <w:r w:rsidRPr="00AE3A3C">
        <w:t>“T</w:t>
      </w:r>
      <w:r w:rsidRPr="00AE3A3C">
        <w:rPr>
          <w:lang w:val="en-US"/>
        </w:rPr>
        <w:t>here are concerns over increases in vaping among North American youths.</w:t>
      </w:r>
      <w:hyperlink r:id="rId21" w:anchor="pld200016r1" w:history="1">
        <w:r w:rsidRPr="00AE3A3C">
          <w:rPr>
            <w:rStyle w:val="Hyperlink"/>
            <w:rFonts w:cstheme="minorBidi"/>
            <w:vertAlign w:val="superscript"/>
            <w:lang w:val="en-US"/>
          </w:rPr>
          <w:t>1</w:t>
        </w:r>
      </w:hyperlink>
      <w:r w:rsidRPr="00AE3A3C">
        <w:rPr>
          <w:vertAlign w:val="superscript"/>
          <w:lang w:val="en-US"/>
        </w:rPr>
        <w:t>-</w:t>
      </w:r>
      <w:hyperlink r:id="rId22" w:anchor="pld200016r1" w:history="1">
        <w:r w:rsidRPr="00AE3A3C">
          <w:rPr>
            <w:rStyle w:val="Hyperlink"/>
            <w:rFonts w:cstheme="minorBidi"/>
            <w:vertAlign w:val="superscript"/>
            <w:lang w:val="en-US"/>
          </w:rPr>
          <w:t>3</w:t>
        </w:r>
      </w:hyperlink>
      <w:r w:rsidRPr="00AE3A3C">
        <w:rPr>
          <w:lang w:val="en-US"/>
        </w:rPr>
        <w:t> In the US in 2019, one-fifth of 10th-grade students and one-quarter of 12th-grade students reported using e-cigarettes in the past 30 days.</w:t>
      </w:r>
      <w:hyperlink r:id="rId23" w:anchor="pld200016r2" w:history="1">
        <w:r w:rsidRPr="00AE3A3C">
          <w:rPr>
            <w:rStyle w:val="Hyperlink"/>
            <w:rFonts w:cstheme="minorBidi"/>
            <w:vertAlign w:val="superscript"/>
            <w:lang w:val="en-US"/>
          </w:rPr>
          <w:t>2</w:t>
        </w:r>
      </w:hyperlink>
      <w:r w:rsidRPr="00AE3A3C">
        <w:rPr>
          <w:lang w:val="en-US"/>
        </w:rPr>
        <w:t> The extent to which similar increases have been observed in countries with different regulatory environments, such as Canada and England, is an important question. In 2018, Canada loosened restrictions on the sale and marketing of nicotine-containing e-cigarettes, whereas e-cigarettes in England are subject to more comprehensive regulations than in either Canada or the US.”</w:t>
      </w:r>
    </w:p>
    <w:p w14:paraId="1FBEB18D" w14:textId="77777777" w:rsidR="00AE3A3C" w:rsidRPr="00AE3A3C" w:rsidRDefault="00AE3A3C" w:rsidP="00AE3A3C">
      <w:pPr>
        <w:spacing w:after="0" w:line="480" w:lineRule="auto"/>
        <w:ind w:firstLine="0"/>
        <w:rPr>
          <w:lang w:val="en-US"/>
        </w:rPr>
      </w:pPr>
      <w:r w:rsidRPr="00AE3A3C">
        <w:rPr>
          <w:lang w:val="en-US"/>
        </w:rPr>
        <w:t>Conclusion: “Overall, the findings depict substantial increases in the percentage of youths who vape in the US and Canada. Given that e-cigarette use among adults has decreased over the same period, the findings suggest the growth of the US and Canadian e-cigarette markets since 2017 may have been driven primarily by consumption by young people.</w:t>
      </w:r>
      <w:hyperlink r:id="rId24" w:anchor="pld200016r6" w:history="1">
        <w:r w:rsidRPr="00AE3A3C">
          <w:rPr>
            <w:rStyle w:val="Hyperlink"/>
            <w:rFonts w:cstheme="minorBidi"/>
            <w:vertAlign w:val="superscript"/>
            <w:lang w:val="en-US"/>
          </w:rPr>
          <w:t>6</w:t>
        </w:r>
      </w:hyperlink>
      <w:r w:rsidRPr="00AE3A3C">
        <w:rPr>
          <w:lang w:val="en-US"/>
        </w:rPr>
        <w:t> The extent to which the lower vaping prevalence in England is associated with the different market and regulatory environment warrants close consideration.”</w:t>
      </w:r>
    </w:p>
    <w:p w14:paraId="71AE39E6" w14:textId="77777777" w:rsidR="00AE3A3C" w:rsidRPr="00AE3A3C" w:rsidRDefault="00AE3A3C" w:rsidP="00AE3A3C">
      <w:pPr>
        <w:spacing w:after="0" w:line="480" w:lineRule="auto"/>
        <w:ind w:firstLine="0"/>
      </w:pPr>
      <w:hyperlink r:id="rId25" w:history="1">
        <w:r w:rsidRPr="00AE3A3C">
          <w:rPr>
            <w:rStyle w:val="Hyperlink"/>
            <w:rFonts w:cstheme="minorBidi"/>
          </w:rPr>
          <w:t>https://jamanetwork.com/jo</w:t>
        </w:r>
        <w:bookmarkStart w:id="1" w:name="_GoBack"/>
        <w:bookmarkEnd w:id="1"/>
        <w:r w:rsidRPr="00AE3A3C">
          <w:rPr>
            <w:rStyle w:val="Hyperlink"/>
            <w:rFonts w:cstheme="minorBidi"/>
          </w:rPr>
          <w:t>urnals/jamapediatrics/article-abstract/2765159</w:t>
        </w:r>
      </w:hyperlink>
    </w:p>
    <w:p w14:paraId="031DF5D4" w14:textId="43F017ED" w:rsidR="006B46E3" w:rsidRPr="006E2037" w:rsidRDefault="006B46E3" w:rsidP="00AE3A3C">
      <w:pPr>
        <w:spacing w:after="0" w:line="480" w:lineRule="auto"/>
        <w:ind w:firstLine="0"/>
        <w:rPr>
          <w:rFonts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5112E"/>
    <w:rsid w:val="00055119"/>
    <w:rsid w:val="00055ED9"/>
    <w:rsid w:val="00056A48"/>
    <w:rsid w:val="00057A9F"/>
    <w:rsid w:val="00065B71"/>
    <w:rsid w:val="00066ED9"/>
    <w:rsid w:val="00070CCC"/>
    <w:rsid w:val="00071580"/>
    <w:rsid w:val="000726EB"/>
    <w:rsid w:val="000751F1"/>
    <w:rsid w:val="00084D9D"/>
    <w:rsid w:val="00087E35"/>
    <w:rsid w:val="00092E09"/>
    <w:rsid w:val="0009531E"/>
    <w:rsid w:val="00096559"/>
    <w:rsid w:val="00096A81"/>
    <w:rsid w:val="000A07B9"/>
    <w:rsid w:val="000A179E"/>
    <w:rsid w:val="000A1893"/>
    <w:rsid w:val="000A237F"/>
    <w:rsid w:val="000A26F3"/>
    <w:rsid w:val="000A43D9"/>
    <w:rsid w:val="000A71A6"/>
    <w:rsid w:val="000B10BE"/>
    <w:rsid w:val="000B2F03"/>
    <w:rsid w:val="000B4C0F"/>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2DC1"/>
    <w:rsid w:val="001432CA"/>
    <w:rsid w:val="00143D08"/>
    <w:rsid w:val="00146B64"/>
    <w:rsid w:val="00151FE8"/>
    <w:rsid w:val="00152B51"/>
    <w:rsid w:val="00160B98"/>
    <w:rsid w:val="001636E8"/>
    <w:rsid w:val="001675A8"/>
    <w:rsid w:val="0017204F"/>
    <w:rsid w:val="001726F8"/>
    <w:rsid w:val="00172A52"/>
    <w:rsid w:val="00176A39"/>
    <w:rsid w:val="001815AB"/>
    <w:rsid w:val="0018373A"/>
    <w:rsid w:val="001A075A"/>
    <w:rsid w:val="001A1D00"/>
    <w:rsid w:val="001A4346"/>
    <w:rsid w:val="001A5D41"/>
    <w:rsid w:val="001A70A2"/>
    <w:rsid w:val="001A79E1"/>
    <w:rsid w:val="001B0D49"/>
    <w:rsid w:val="001B37AE"/>
    <w:rsid w:val="001B4BFA"/>
    <w:rsid w:val="001B4CCA"/>
    <w:rsid w:val="001B56E0"/>
    <w:rsid w:val="001C165D"/>
    <w:rsid w:val="001C258E"/>
    <w:rsid w:val="001C53EB"/>
    <w:rsid w:val="001C7A7F"/>
    <w:rsid w:val="001D3672"/>
    <w:rsid w:val="001D3F4B"/>
    <w:rsid w:val="001D52D7"/>
    <w:rsid w:val="001D634B"/>
    <w:rsid w:val="001D6698"/>
    <w:rsid w:val="001E1DF9"/>
    <w:rsid w:val="001E6098"/>
    <w:rsid w:val="001F08B9"/>
    <w:rsid w:val="001F0C6C"/>
    <w:rsid w:val="001F189D"/>
    <w:rsid w:val="001F21B6"/>
    <w:rsid w:val="001F5124"/>
    <w:rsid w:val="001F521D"/>
    <w:rsid w:val="002009D3"/>
    <w:rsid w:val="0020282A"/>
    <w:rsid w:val="00215474"/>
    <w:rsid w:val="00222466"/>
    <w:rsid w:val="00223BA1"/>
    <w:rsid w:val="00224E8C"/>
    <w:rsid w:val="0023747C"/>
    <w:rsid w:val="0024241E"/>
    <w:rsid w:val="002441DE"/>
    <w:rsid w:val="00245FC6"/>
    <w:rsid w:val="002506CD"/>
    <w:rsid w:val="002577FE"/>
    <w:rsid w:val="002631B4"/>
    <w:rsid w:val="00272627"/>
    <w:rsid w:val="00277440"/>
    <w:rsid w:val="00280FD6"/>
    <w:rsid w:val="00284452"/>
    <w:rsid w:val="002931E9"/>
    <w:rsid w:val="0029396B"/>
    <w:rsid w:val="00294899"/>
    <w:rsid w:val="00295160"/>
    <w:rsid w:val="00295DDF"/>
    <w:rsid w:val="002969FC"/>
    <w:rsid w:val="002A6BFF"/>
    <w:rsid w:val="002B0219"/>
    <w:rsid w:val="002B2505"/>
    <w:rsid w:val="002B2E99"/>
    <w:rsid w:val="002B34F0"/>
    <w:rsid w:val="002B65BE"/>
    <w:rsid w:val="002C186B"/>
    <w:rsid w:val="002C2816"/>
    <w:rsid w:val="002D224B"/>
    <w:rsid w:val="002D2673"/>
    <w:rsid w:val="002D44A2"/>
    <w:rsid w:val="002D4E54"/>
    <w:rsid w:val="002E15BD"/>
    <w:rsid w:val="002E2BB7"/>
    <w:rsid w:val="002F11F1"/>
    <w:rsid w:val="002F3498"/>
    <w:rsid w:val="00307985"/>
    <w:rsid w:val="00322A05"/>
    <w:rsid w:val="00324FA6"/>
    <w:rsid w:val="00325357"/>
    <w:rsid w:val="003259F1"/>
    <w:rsid w:val="00326B4A"/>
    <w:rsid w:val="00333BA9"/>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4493"/>
    <w:rsid w:val="003D455D"/>
    <w:rsid w:val="003D5FCC"/>
    <w:rsid w:val="003E5056"/>
    <w:rsid w:val="003E5F97"/>
    <w:rsid w:val="003F2A7F"/>
    <w:rsid w:val="003F39F4"/>
    <w:rsid w:val="003F43DE"/>
    <w:rsid w:val="003F5520"/>
    <w:rsid w:val="00401897"/>
    <w:rsid w:val="00405271"/>
    <w:rsid w:val="00420847"/>
    <w:rsid w:val="00421B09"/>
    <w:rsid w:val="00426983"/>
    <w:rsid w:val="00433779"/>
    <w:rsid w:val="00434DFB"/>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C7317"/>
    <w:rsid w:val="004D6142"/>
    <w:rsid w:val="004D7E4A"/>
    <w:rsid w:val="004E10DC"/>
    <w:rsid w:val="004E30C6"/>
    <w:rsid w:val="004E3F72"/>
    <w:rsid w:val="004E3F8A"/>
    <w:rsid w:val="004E7444"/>
    <w:rsid w:val="004F15F2"/>
    <w:rsid w:val="004F549B"/>
    <w:rsid w:val="005051CB"/>
    <w:rsid w:val="00512A92"/>
    <w:rsid w:val="00513A95"/>
    <w:rsid w:val="0051553D"/>
    <w:rsid w:val="005176EA"/>
    <w:rsid w:val="00523F53"/>
    <w:rsid w:val="00527CBD"/>
    <w:rsid w:val="00537901"/>
    <w:rsid w:val="005424F4"/>
    <w:rsid w:val="00542A31"/>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87EED"/>
    <w:rsid w:val="00592D16"/>
    <w:rsid w:val="005948B8"/>
    <w:rsid w:val="005A6725"/>
    <w:rsid w:val="005B1468"/>
    <w:rsid w:val="005B4B86"/>
    <w:rsid w:val="005B60D6"/>
    <w:rsid w:val="005D3240"/>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4E3E"/>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A38"/>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6101"/>
    <w:rsid w:val="006E720A"/>
    <w:rsid w:val="00703980"/>
    <w:rsid w:val="00707285"/>
    <w:rsid w:val="00707A01"/>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22E62"/>
    <w:rsid w:val="00827077"/>
    <w:rsid w:val="00833505"/>
    <w:rsid w:val="008343C7"/>
    <w:rsid w:val="00836F34"/>
    <w:rsid w:val="00843C56"/>
    <w:rsid w:val="00844691"/>
    <w:rsid w:val="0084620A"/>
    <w:rsid w:val="008473AB"/>
    <w:rsid w:val="0085642B"/>
    <w:rsid w:val="00861BB4"/>
    <w:rsid w:val="00862797"/>
    <w:rsid w:val="00872280"/>
    <w:rsid w:val="00873554"/>
    <w:rsid w:val="00873CBF"/>
    <w:rsid w:val="00876256"/>
    <w:rsid w:val="008763F0"/>
    <w:rsid w:val="00884C4E"/>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247B"/>
    <w:rsid w:val="008D56AA"/>
    <w:rsid w:val="008D6B32"/>
    <w:rsid w:val="008E0A23"/>
    <w:rsid w:val="008E7810"/>
    <w:rsid w:val="008F462A"/>
    <w:rsid w:val="00901C1F"/>
    <w:rsid w:val="009029EB"/>
    <w:rsid w:val="009036B7"/>
    <w:rsid w:val="00904D69"/>
    <w:rsid w:val="009057B1"/>
    <w:rsid w:val="00911B5C"/>
    <w:rsid w:val="00920101"/>
    <w:rsid w:val="009257F2"/>
    <w:rsid w:val="00930541"/>
    <w:rsid w:val="00932CE7"/>
    <w:rsid w:val="00934207"/>
    <w:rsid w:val="00936F04"/>
    <w:rsid w:val="00937E31"/>
    <w:rsid w:val="00940545"/>
    <w:rsid w:val="00940869"/>
    <w:rsid w:val="00946C37"/>
    <w:rsid w:val="009640D8"/>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E1BCB"/>
    <w:rsid w:val="009F01D7"/>
    <w:rsid w:val="00A00754"/>
    <w:rsid w:val="00A01CF9"/>
    <w:rsid w:val="00A0241A"/>
    <w:rsid w:val="00A05D9D"/>
    <w:rsid w:val="00A10B6F"/>
    <w:rsid w:val="00A13D59"/>
    <w:rsid w:val="00A208CA"/>
    <w:rsid w:val="00A23CD9"/>
    <w:rsid w:val="00A2482A"/>
    <w:rsid w:val="00A24CDE"/>
    <w:rsid w:val="00A25C5E"/>
    <w:rsid w:val="00A27AF0"/>
    <w:rsid w:val="00A3041E"/>
    <w:rsid w:val="00A31BBB"/>
    <w:rsid w:val="00A35F7B"/>
    <w:rsid w:val="00A375EC"/>
    <w:rsid w:val="00A4454F"/>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5B46"/>
    <w:rsid w:val="00AD6447"/>
    <w:rsid w:val="00AE0FCE"/>
    <w:rsid w:val="00AE3A3C"/>
    <w:rsid w:val="00AE7BEC"/>
    <w:rsid w:val="00AF4DED"/>
    <w:rsid w:val="00AF572A"/>
    <w:rsid w:val="00B024CA"/>
    <w:rsid w:val="00B03642"/>
    <w:rsid w:val="00B12BE8"/>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84408"/>
    <w:rsid w:val="00B96A2D"/>
    <w:rsid w:val="00B97655"/>
    <w:rsid w:val="00BA09E8"/>
    <w:rsid w:val="00BA0B16"/>
    <w:rsid w:val="00BA3738"/>
    <w:rsid w:val="00BA5A62"/>
    <w:rsid w:val="00BB1CED"/>
    <w:rsid w:val="00BB2AC6"/>
    <w:rsid w:val="00BB6C37"/>
    <w:rsid w:val="00BB7194"/>
    <w:rsid w:val="00BB726C"/>
    <w:rsid w:val="00BC04EA"/>
    <w:rsid w:val="00BC4787"/>
    <w:rsid w:val="00BD2969"/>
    <w:rsid w:val="00BE1B5B"/>
    <w:rsid w:val="00BE3B55"/>
    <w:rsid w:val="00BE5749"/>
    <w:rsid w:val="00BE5B03"/>
    <w:rsid w:val="00BF0972"/>
    <w:rsid w:val="00BF2504"/>
    <w:rsid w:val="00BF2D1B"/>
    <w:rsid w:val="00BF3CD9"/>
    <w:rsid w:val="00BF629B"/>
    <w:rsid w:val="00C0059C"/>
    <w:rsid w:val="00C018AE"/>
    <w:rsid w:val="00C01A5A"/>
    <w:rsid w:val="00C01A76"/>
    <w:rsid w:val="00C02FD2"/>
    <w:rsid w:val="00C040F3"/>
    <w:rsid w:val="00C046E5"/>
    <w:rsid w:val="00C05F5B"/>
    <w:rsid w:val="00C06C01"/>
    <w:rsid w:val="00C06FC4"/>
    <w:rsid w:val="00C07942"/>
    <w:rsid w:val="00C10396"/>
    <w:rsid w:val="00C11059"/>
    <w:rsid w:val="00C13873"/>
    <w:rsid w:val="00C14375"/>
    <w:rsid w:val="00C22632"/>
    <w:rsid w:val="00C24CA6"/>
    <w:rsid w:val="00C30120"/>
    <w:rsid w:val="00C30C9D"/>
    <w:rsid w:val="00C319E8"/>
    <w:rsid w:val="00C32173"/>
    <w:rsid w:val="00C42D3D"/>
    <w:rsid w:val="00C42E08"/>
    <w:rsid w:val="00C431EA"/>
    <w:rsid w:val="00C5331D"/>
    <w:rsid w:val="00C53F1B"/>
    <w:rsid w:val="00C7308D"/>
    <w:rsid w:val="00C77895"/>
    <w:rsid w:val="00C84764"/>
    <w:rsid w:val="00C87786"/>
    <w:rsid w:val="00C90A95"/>
    <w:rsid w:val="00CA1156"/>
    <w:rsid w:val="00CA1A11"/>
    <w:rsid w:val="00CC00B4"/>
    <w:rsid w:val="00CC024D"/>
    <w:rsid w:val="00CC12A6"/>
    <w:rsid w:val="00CC1A5F"/>
    <w:rsid w:val="00CC33F0"/>
    <w:rsid w:val="00CC7066"/>
    <w:rsid w:val="00CC7C48"/>
    <w:rsid w:val="00CD1DF2"/>
    <w:rsid w:val="00CD312A"/>
    <w:rsid w:val="00CD343A"/>
    <w:rsid w:val="00CD4115"/>
    <w:rsid w:val="00CD5F35"/>
    <w:rsid w:val="00CE5014"/>
    <w:rsid w:val="00CF1470"/>
    <w:rsid w:val="00CF2926"/>
    <w:rsid w:val="00CF7E4D"/>
    <w:rsid w:val="00D019F0"/>
    <w:rsid w:val="00D06502"/>
    <w:rsid w:val="00D20653"/>
    <w:rsid w:val="00D233B1"/>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22AD"/>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67BA"/>
    <w:rsid w:val="00DC70D6"/>
    <w:rsid w:val="00DD487A"/>
    <w:rsid w:val="00DD5E73"/>
    <w:rsid w:val="00DD6317"/>
    <w:rsid w:val="00DD6365"/>
    <w:rsid w:val="00DE055C"/>
    <w:rsid w:val="00DE0DD4"/>
    <w:rsid w:val="00DE566E"/>
    <w:rsid w:val="00DE6A35"/>
    <w:rsid w:val="00DF1973"/>
    <w:rsid w:val="00DF29F7"/>
    <w:rsid w:val="00DF5359"/>
    <w:rsid w:val="00E01B0C"/>
    <w:rsid w:val="00E0282E"/>
    <w:rsid w:val="00E0581F"/>
    <w:rsid w:val="00E076A6"/>
    <w:rsid w:val="00E07D0F"/>
    <w:rsid w:val="00E13BC7"/>
    <w:rsid w:val="00E15B8F"/>
    <w:rsid w:val="00E1719A"/>
    <w:rsid w:val="00E20E52"/>
    <w:rsid w:val="00E2549D"/>
    <w:rsid w:val="00E2696F"/>
    <w:rsid w:val="00E27234"/>
    <w:rsid w:val="00E27F29"/>
    <w:rsid w:val="00E30BCC"/>
    <w:rsid w:val="00E408CF"/>
    <w:rsid w:val="00E41B3C"/>
    <w:rsid w:val="00E45C17"/>
    <w:rsid w:val="00E551C6"/>
    <w:rsid w:val="00E55732"/>
    <w:rsid w:val="00E56C9F"/>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C03B7"/>
    <w:rsid w:val="00EE59DB"/>
    <w:rsid w:val="00EF3091"/>
    <w:rsid w:val="00EF3B80"/>
    <w:rsid w:val="00F00B36"/>
    <w:rsid w:val="00F102C8"/>
    <w:rsid w:val="00F11844"/>
    <w:rsid w:val="00F11DD0"/>
    <w:rsid w:val="00F1339D"/>
    <w:rsid w:val="00F20C63"/>
    <w:rsid w:val="00F21511"/>
    <w:rsid w:val="00F21664"/>
    <w:rsid w:val="00F22C1B"/>
    <w:rsid w:val="00F238B9"/>
    <w:rsid w:val="00F25E54"/>
    <w:rsid w:val="00F26048"/>
    <w:rsid w:val="00F27BD0"/>
    <w:rsid w:val="00F314A9"/>
    <w:rsid w:val="00F43B46"/>
    <w:rsid w:val="00F46C57"/>
    <w:rsid w:val="00F518E4"/>
    <w:rsid w:val="00F576D0"/>
    <w:rsid w:val="00F62AF5"/>
    <w:rsid w:val="00F72882"/>
    <w:rsid w:val="00F7478E"/>
    <w:rsid w:val="00F74F9C"/>
    <w:rsid w:val="00F762B3"/>
    <w:rsid w:val="00F76C78"/>
    <w:rsid w:val="00F76D02"/>
    <w:rsid w:val="00F776A6"/>
    <w:rsid w:val="00F81375"/>
    <w:rsid w:val="00F83A91"/>
    <w:rsid w:val="00F84076"/>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055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499665470">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48976144">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19939197">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077291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er.ac.uk/media/4075/schools_responses_to_covid_19_support_for_vulnerable_pupils_and_the_children_of_keyworkers.pdf" TargetMode="External"/><Relationship Id="rId13" Type="http://schemas.openxmlformats.org/officeDocument/2006/relationships/hyperlink" Target="https://www.thelancet.com/journals/lanpsy/article/PIIS2215-0366(23)00036-6/fulltext" TargetMode="External"/><Relationship Id="rId18" Type="http://schemas.openxmlformats.org/officeDocument/2006/relationships/hyperlink" Target="https://takeitdown.ncmec.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amanetwork.com/journals/jamapediatrics/article-abstract/2765159" TargetMode="External"/><Relationship Id="rId7" Type="http://schemas.openxmlformats.org/officeDocument/2006/relationships/hyperlink" Target="http://uis.unesco.org/sites/default/files/documents/ip61-combining-data-out-of-school-children-completion-learning-offer-more-comprehensive-view-sdg4.pdf" TargetMode="External"/><Relationship Id="rId12" Type="http://schemas.openxmlformats.org/officeDocument/2006/relationships/hyperlink" Target="https://theconversation.com/persistent-absence-from-school-is-a-growing-threat-to-childrens-education-201501" TargetMode="External"/><Relationship Id="rId17" Type="http://schemas.openxmlformats.org/officeDocument/2006/relationships/hyperlink" Target="https://www.cbc.ca/news/canada/prince-edward-island/pei-montague-high-school-lunch-program-1.6839994" TargetMode="External"/><Relationship Id="rId25" Type="http://schemas.openxmlformats.org/officeDocument/2006/relationships/hyperlink" Target="https://jamanetwork.com/journals/jamapediatrics/article-abstract/2765159" TargetMode="External"/><Relationship Id="rId2" Type="http://schemas.openxmlformats.org/officeDocument/2006/relationships/styles" Target="styles.xml"/><Relationship Id="rId16" Type="http://schemas.openxmlformats.org/officeDocument/2006/relationships/hyperlink" Target="https://theconversation.com/suicide-attempts-rose-among-children-and-adolescents-during-the-covid-19-pandemic-especially-for-girls-200229?utm_medium=email&amp;utm_campaign=Latest%20from%20The%20Conversation%20for%20March%2010%202023&amp;utm_content=Latest%20from%20The%20Conversation%20for%20March%2010%202023+CID_7181560f234f419b3bb7df844ef71286&amp;utm_source=campaign_monitor_ca&amp;utm_term=Suicide%20attempts%20rose%20among%20children%20and%20adolescents%20during%20the%20COVID-19%20pandemic%20especially%20for%20girls" TargetMode="External"/><Relationship Id="rId20" Type="http://schemas.openxmlformats.org/officeDocument/2006/relationships/hyperlink" Target="https://www.cp24.com/lifestyle/technology/take-it-down-a-tool-for-teens-to-remove-explicit-images-1.6290954?utm_source=The+Tyee&amp;utm_campaign=a5b8bc8e3b-EMAIL_CAMPAIGN_2023_03_01_04_14&amp;utm_medium=email&amp;utm_term=0_979b7d233e-a5b8bc8e3b-%5BLIST_EMAIL_ID%5D" TargetMode="External"/><Relationship Id="rId1" Type="http://schemas.openxmlformats.org/officeDocument/2006/relationships/numbering" Target="numbering.xml"/><Relationship Id="rId6" Type="http://schemas.openxmlformats.org/officeDocument/2006/relationships/hyperlink" Target="https://www.cbc.ca/news/health/canada-teen-vaping-survey-e-cigarettes-1.6845408" TargetMode="External"/><Relationship Id="rId11" Type="http://schemas.openxmlformats.org/officeDocument/2006/relationships/hyperlink" Target="https://bera-journals.onlinelibrary.wiley.com/doi/epdf/10.1002/rev3.3291" TargetMode="External"/><Relationship Id="rId24" Type="http://schemas.openxmlformats.org/officeDocument/2006/relationships/hyperlink" Target="https://jamanetwork.com/journals/jamapediatrics/article-abstract/2765159" TargetMode="External"/><Relationship Id="rId5" Type="http://schemas.openxmlformats.org/officeDocument/2006/relationships/hyperlink" Target="https://www.canada.ca/en/health-canada/services/canadian-student-tobacco-alcohol-drugs-survey/2021-2022-summary.html" TargetMode="External"/><Relationship Id="rId15" Type="http://schemas.openxmlformats.org/officeDocument/2006/relationships/hyperlink" Target="https://cehd.uchicago.edu/?page_id=215" TargetMode="External"/><Relationship Id="rId23" Type="http://schemas.openxmlformats.org/officeDocument/2006/relationships/hyperlink" Target="https://jamanetwork.com/journals/jamapediatrics/article-abstract/2765159" TargetMode="External"/><Relationship Id="rId10" Type="http://schemas.openxmlformats.org/officeDocument/2006/relationships/hyperlink" Target="https://journals.sagepub.com/doi/epub/10.3102/0013189X21994488" TargetMode="External"/><Relationship Id="rId19" Type="http://schemas.openxmlformats.org/officeDocument/2006/relationships/hyperlink" Target="https://takeitdown.ncmec.org/" TargetMode="External"/><Relationship Id="rId4" Type="http://schemas.openxmlformats.org/officeDocument/2006/relationships/webSettings" Target="webSettings.xml"/><Relationship Id="rId9" Type="http://schemas.openxmlformats.org/officeDocument/2006/relationships/hyperlink" Target="https://journals.sagepub.com/doi/pdf/10.1177/23328584211071115" TargetMode="External"/><Relationship Id="rId14" Type="http://schemas.openxmlformats.org/officeDocument/2006/relationships/hyperlink" Target="https://jamanetwork.com/journals/jamapsychiatry/fullarticle/2764307" TargetMode="External"/><Relationship Id="rId22" Type="http://schemas.openxmlformats.org/officeDocument/2006/relationships/hyperlink" Target="https://jamanetwork.com/journals/jamapediatrics/article-abstract/276515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2023-05-17T12:14:00Z</dcterms:created>
  <dcterms:modified xsi:type="dcterms:W3CDTF">2023-05-17T16:45:00Z</dcterms:modified>
</cp:coreProperties>
</file>